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9" w:rsidRPr="00BA4A2E" w:rsidRDefault="001D0C82">
      <w:pPr>
        <w:rPr>
          <w:rFonts w:ascii="Bahnschrift SemiLight" w:hAnsi="Bahnschrift SemiLight"/>
          <w:sz w:val="28"/>
          <w:szCs w:val="28"/>
        </w:rPr>
      </w:pPr>
      <w:proofErr w:type="gramStart"/>
      <w:r w:rsidRPr="00BA4A2E">
        <w:rPr>
          <w:rFonts w:ascii="Bahnschrift SemiLight" w:hAnsi="Bahnschrift SemiLight"/>
          <w:sz w:val="28"/>
          <w:szCs w:val="28"/>
        </w:rPr>
        <w:t>NAMA  :</w:t>
      </w:r>
      <w:proofErr w:type="gramEnd"/>
      <w:r w:rsidRPr="00BA4A2E">
        <w:rPr>
          <w:rFonts w:ascii="Bahnschrift SemiLight" w:hAnsi="Bahnschrift SemiLight"/>
          <w:sz w:val="28"/>
          <w:szCs w:val="28"/>
        </w:rPr>
        <w:t xml:space="preserve"> GLORIA LEVINA SIMOPIAREF</w:t>
      </w:r>
    </w:p>
    <w:p w:rsidR="001D0C82" w:rsidRPr="00BA4A2E" w:rsidRDefault="001D0C82">
      <w:pPr>
        <w:rPr>
          <w:rFonts w:ascii="Bahnschrift SemiLight" w:hAnsi="Bahnschrift SemiLight"/>
          <w:sz w:val="28"/>
          <w:szCs w:val="28"/>
        </w:rPr>
      </w:pPr>
      <w:proofErr w:type="gramStart"/>
      <w:r w:rsidRPr="00BA4A2E">
        <w:rPr>
          <w:rFonts w:ascii="Bahnschrift SemiLight" w:hAnsi="Bahnschrift SemiLight"/>
          <w:sz w:val="28"/>
          <w:szCs w:val="28"/>
        </w:rPr>
        <w:t>KELAS :</w:t>
      </w:r>
      <w:proofErr w:type="gramEnd"/>
      <w:r w:rsidRPr="00BA4A2E">
        <w:rPr>
          <w:rFonts w:ascii="Bahnschrift SemiLight" w:hAnsi="Bahnschrift SemiLight"/>
          <w:sz w:val="28"/>
          <w:szCs w:val="28"/>
        </w:rPr>
        <w:t xml:space="preserve"> XI IPA 3</w:t>
      </w:r>
    </w:p>
    <w:p w:rsidR="001D0C82" w:rsidRPr="00BA4A2E" w:rsidRDefault="001D0C82">
      <w:pPr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</w:pPr>
      <w:proofErr w:type="gramStart"/>
      <w:r w:rsidRPr="00BA4A2E">
        <w:rPr>
          <w:rFonts w:ascii="Bahnschrift SemiLight" w:hAnsi="Bahnschrift SemiLight"/>
          <w:sz w:val="28"/>
          <w:szCs w:val="28"/>
        </w:rPr>
        <w:t>TUGAS :</w:t>
      </w:r>
      <w:proofErr w:type="gramEnd"/>
      <w:r w:rsidRPr="00BA4A2E">
        <w:rPr>
          <w:rFonts w:ascii="Bahnschrift SemiLight" w:hAnsi="Bahnschrift SemiLight"/>
          <w:sz w:val="28"/>
          <w:szCs w:val="28"/>
        </w:rPr>
        <w:t xml:space="preserve"> 4 </w:t>
      </w:r>
      <w:r w:rsidRPr="00BA4A2E">
        <w:rPr>
          <w:rFonts w:ascii="Bahnschrift SemiLight" w:hAnsi="Bahnschrift SemiLight"/>
          <w:color w:val="444444"/>
          <w:sz w:val="28"/>
          <w:szCs w:val="28"/>
          <w:shd w:val="clear" w:color="auto" w:fill="FFFFFF"/>
        </w:rPr>
        <w:t> 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Cari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nama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wilayah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persebaran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potensi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sumber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daya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alam</w:t>
      </w:r>
      <w:proofErr w:type="spell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di Indonesia</w:t>
      </w:r>
      <w:bookmarkStart w:id="0" w:name="_GoBack"/>
      <w:bookmarkEnd w:id="0"/>
    </w:p>
    <w:p w:rsidR="001D0C82" w:rsidRPr="00BA4A2E" w:rsidRDefault="001D0C82">
      <w:pPr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</w:pPr>
      <w:proofErr w:type="gramStart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>MAPEL :</w:t>
      </w:r>
      <w:proofErr w:type="gramEnd"/>
      <w:r w:rsidRPr="00BA4A2E">
        <w:rPr>
          <w:rFonts w:ascii="Bahnschrift SemiLight" w:hAnsi="Bahnschrift SemiLight" w:cs="Microsoft Sans Serif"/>
          <w:color w:val="444444"/>
          <w:sz w:val="28"/>
          <w:szCs w:val="28"/>
          <w:shd w:val="clear" w:color="auto" w:fill="FFFFFF"/>
        </w:rPr>
        <w:t xml:space="preserve"> GEOGRAFI</w:t>
      </w:r>
    </w:p>
    <w:p w:rsidR="001D0C82" w:rsidRDefault="001D0C82">
      <w:pPr>
        <w:rPr>
          <w:rFonts w:ascii="Bahnschrift SemiLight" w:hAnsi="Bahnschrift SemiLight" w:cs="Microsoft Sans Serif"/>
          <w:color w:val="444444"/>
          <w:sz w:val="24"/>
          <w:szCs w:val="24"/>
          <w:shd w:val="clear" w:color="auto" w:fill="FFFFFF"/>
        </w:rPr>
      </w:pPr>
    </w:p>
    <w:p w:rsidR="001D0C82" w:rsidRPr="001D0C82" w:rsidRDefault="001D0C82" w:rsidP="001D0C82">
      <w:pPr>
        <w:pStyle w:val="ListParagraph"/>
        <w:numPr>
          <w:ilvl w:val="0"/>
          <w:numId w:val="1"/>
        </w:numPr>
        <w:rPr>
          <w:rFonts w:ascii="Bahnschrift SemiLight" w:hAnsi="Bahnschrift SemiLight" w:cs="Microsoft Sans Serif"/>
          <w:sz w:val="24"/>
          <w:szCs w:val="24"/>
        </w:rPr>
      </w:pPr>
      <w:r>
        <w:rPr>
          <w:rFonts w:ascii="Bahnschrift SemiLight" w:hAnsi="Bahnschrift SemiLight" w:cs="Microsoft Sans Serif"/>
          <w:sz w:val="24"/>
          <w:szCs w:val="24"/>
        </w:rPr>
        <w:t>PERIKANAN</w:t>
      </w:r>
    </w:p>
    <w:p w:rsidR="00F371CD" w:rsidRPr="00F371CD" w:rsidRDefault="00F371CD" w:rsidP="00F371C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Selat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Malaka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berpusat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Bagan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Siapi-api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ditangkap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adalah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terubuk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71CD" w:rsidRPr="00F371CD" w:rsidRDefault="00F371CD" w:rsidP="00F37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pantai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Jawa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Barat,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Cilacap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Jawa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Tengah).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Ditangkap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tenggiri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rumput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laut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71CD" w:rsidRPr="00F371CD" w:rsidRDefault="00F371CD" w:rsidP="00F37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Bitung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(Sulawesi Utara),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ditangkap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tuna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atau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cakalang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atau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tongkol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71CD" w:rsidRPr="00F371CD" w:rsidRDefault="00F371CD" w:rsidP="00F37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Kepulauan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Solor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Kepulauan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Alor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(Nusa Tenggara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Timur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ditangkap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paus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71CD" w:rsidRPr="00F371CD" w:rsidRDefault="00F371CD" w:rsidP="00F37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Ambon,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ditangkap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cakalang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hias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rumput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laut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71CD" w:rsidRPr="00F371CD" w:rsidRDefault="00F371CD" w:rsidP="00F37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Kepulauan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Aru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(Maluku) di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Dobo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ditangkap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udang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laut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besar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mutiara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71CD" w:rsidRDefault="00F371CD" w:rsidP="00F37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Kepulauan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Banda,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Kepulauan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Kai (Maluku)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banyak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terdapat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rumput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laut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bunga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karang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F371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371CD">
        <w:rPr>
          <w:rFonts w:ascii="Arial" w:eastAsia="Times New Roman" w:hAnsi="Arial" w:cs="Arial"/>
          <w:color w:val="222222"/>
          <w:sz w:val="24"/>
          <w:szCs w:val="24"/>
        </w:rPr>
        <w:t>teripang</w:t>
      </w:r>
      <w:proofErr w:type="spellEnd"/>
    </w:p>
    <w:p w:rsidR="00F371CD" w:rsidRDefault="00F371CD" w:rsidP="00F371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Perairan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Merauke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Papua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banyak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terdapat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hias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air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tawar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bernilai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ekonomis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tinggi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yaitu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Ikan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Arwana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371CD" w:rsidRDefault="00F371CD" w:rsidP="00F371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PERHUBUNGAN LAUT</w:t>
      </w:r>
    </w:p>
    <w:p w:rsidR="00F371CD" w:rsidRDefault="00F371CD" w:rsidP="00F371C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Kapal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Barang</w:t>
      </w:r>
      <w:proofErr w:type="spellEnd"/>
    </w:p>
    <w:p w:rsidR="00F371CD" w:rsidRPr="00B96802" w:rsidRDefault="00F371CD" w:rsidP="00F371CD">
      <w:pPr>
        <w:pStyle w:val="ListParagraph"/>
        <w:shd w:val="clear" w:color="auto" w:fill="FFFFFF"/>
        <w:spacing w:before="100" w:beforeAutospacing="1" w:after="100" w:afterAutospacing="1" w:line="390" w:lineRule="atLeast"/>
        <w:ind w:left="1080"/>
        <w:rPr>
          <w:rFonts w:ascii="Microsoft Sans Serif" w:eastAsia="Times New Roman" w:hAnsi="Microsoft Sans Serif" w:cs="Microsoft Sans Serif"/>
          <w:color w:val="222222"/>
          <w:sz w:val="24"/>
          <w:szCs w:val="24"/>
        </w:rPr>
      </w:pP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sebagai</w:t>
      </w:r>
      <w:proofErr w:type="spellEnd"/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pengangkut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barang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Barang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dibawa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kapal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barang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umumnya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barang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ekspor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impor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.</w:t>
      </w:r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Barang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lazim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dibawa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pelabuhan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ke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pelabuhan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lain.</w:t>
      </w:r>
    </w:p>
    <w:p w:rsidR="00F371CD" w:rsidRDefault="00F371CD" w:rsidP="00F371C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Kapal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Penumpang</w:t>
      </w:r>
      <w:proofErr w:type="spellEnd"/>
    </w:p>
    <w:p w:rsidR="00F371CD" w:rsidRDefault="00F371CD" w:rsidP="00B96802">
      <w:pPr>
        <w:pStyle w:val="ListParagraph"/>
        <w:shd w:val="clear" w:color="auto" w:fill="FFFFFF"/>
        <w:spacing w:before="100" w:beforeAutospacing="1" w:after="100" w:afterAutospacing="1" w:line="390" w:lineRule="atLeast"/>
        <w:ind w:left="1080"/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</w:pPr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Di Indonesia,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kapal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penumpang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lazim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dijadikan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alternatif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bagi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mereka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hendak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mudik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Khususnya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mereka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kampung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halamannya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ada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pulau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lastRenderedPageBreak/>
        <w:t xml:space="preserve">lain.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Kapasitas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kapal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penumpang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begitu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luas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bisa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menampung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penumpang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B96802" w:rsidRPr="00B96802" w:rsidRDefault="00B96802" w:rsidP="00B9680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Microsoft Sans Serif" w:hAnsi="Microsoft Sans Serif" w:cs="Microsoft Sans Serif"/>
          <w:color w:val="333333"/>
          <w:sz w:val="24"/>
          <w:szCs w:val="24"/>
          <w:shd w:val="clear" w:color="auto" w:fill="FFFFFF"/>
        </w:rPr>
      </w:pPr>
      <w:proofErr w:type="spellStart"/>
      <w:r w:rsidRPr="00B96802">
        <w:rPr>
          <w:rFonts w:ascii="Ubuntu Regular" w:eastAsia="Times New Roman" w:hAnsi="Ubuntu Regular" w:cs="Times New Roman"/>
          <w:color w:val="333333"/>
          <w:sz w:val="27"/>
          <w:szCs w:val="27"/>
        </w:rPr>
        <w:t>Kapal</w:t>
      </w:r>
      <w:proofErr w:type="spellEnd"/>
      <w:r w:rsidRPr="00B96802">
        <w:rPr>
          <w:rFonts w:ascii="Ubuntu Regular" w:eastAsia="Times New Roman" w:hAnsi="Ubuntu Regular" w:cs="Times New Roman"/>
          <w:color w:val="333333"/>
          <w:sz w:val="27"/>
          <w:szCs w:val="27"/>
        </w:rPr>
        <w:t xml:space="preserve"> </w:t>
      </w:r>
      <w:proofErr w:type="spellStart"/>
      <w:r w:rsidRPr="00B96802">
        <w:rPr>
          <w:rFonts w:ascii="Ubuntu Regular" w:eastAsia="Times New Roman" w:hAnsi="Ubuntu Regular" w:cs="Times New Roman"/>
          <w:color w:val="333333"/>
          <w:sz w:val="27"/>
          <w:szCs w:val="27"/>
        </w:rPr>
        <w:t>Feri</w:t>
      </w:r>
      <w:proofErr w:type="spellEnd"/>
    </w:p>
    <w:p w:rsidR="00B96802" w:rsidRPr="00B96802" w:rsidRDefault="00B96802" w:rsidP="00B96802">
      <w:pPr>
        <w:pStyle w:val="ListParagraph"/>
        <w:shd w:val="clear" w:color="auto" w:fill="FFFFFF"/>
        <w:spacing w:after="100" w:afterAutospacing="1" w:line="240" w:lineRule="auto"/>
        <w:ind w:left="1080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</w:rPr>
      </w:pP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Jenis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transportasi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laut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ini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fungsinya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kurang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lebih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sama</w:t>
      </w:r>
      <w:proofErr w:type="spellEnd"/>
      <w:proofErr w:type="gram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dengan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penumpang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. </w:t>
      </w:r>
      <w:proofErr w:type="spellStart"/>
      <w:proofErr w:type="gram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Hanya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saja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,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feri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punya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kapasitas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yang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lebih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kecil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dibanding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penumpang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.</w:t>
      </w:r>
      <w:proofErr w:type="gram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Selain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penumpang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,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feri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juga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bisa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mengangkut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beberapa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alat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transportasi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darat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.</w:t>
      </w:r>
      <w:proofErr w:type="gram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Semisal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mobil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, motor,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dan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truk</w:t>
      </w:r>
      <w:proofErr w:type="spellEnd"/>
      <w:r w:rsidRPr="00B96802"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.</w:t>
      </w:r>
      <w:proofErr w:type="gramEnd"/>
    </w:p>
    <w:p w:rsidR="00B96802" w:rsidRPr="00B96802" w:rsidRDefault="00B96802" w:rsidP="00B96802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</w:rPr>
      </w:pPr>
      <w:proofErr w:type="spellStart"/>
      <w:r w:rsidRPr="00B96802">
        <w:rPr>
          <w:rFonts w:ascii="Microsoft Sans Serif" w:hAnsi="Microsoft Sans Serif" w:cs="Microsoft Sans Serif"/>
          <w:b/>
          <w:bCs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hAnsi="Microsoft Sans Serif" w:cs="Microsoft Sans Serif"/>
          <w:b/>
          <w:bCs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b/>
          <w:bCs/>
          <w:color w:val="333333"/>
          <w:sz w:val="24"/>
          <w:szCs w:val="24"/>
        </w:rPr>
        <w:t>Penangkap</w:t>
      </w:r>
      <w:proofErr w:type="spellEnd"/>
      <w:r w:rsidRPr="00B96802">
        <w:rPr>
          <w:rFonts w:ascii="Microsoft Sans Serif" w:hAnsi="Microsoft Sans Serif" w:cs="Microsoft Sans Serif"/>
          <w:b/>
          <w:bCs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b/>
          <w:bCs/>
          <w:color w:val="333333"/>
          <w:sz w:val="24"/>
          <w:szCs w:val="24"/>
        </w:rPr>
        <w:t>Ikan</w:t>
      </w:r>
      <w:proofErr w:type="spellEnd"/>
    </w:p>
    <w:p w:rsidR="00B96802" w:rsidRDefault="00B96802" w:rsidP="00B96802">
      <w:pPr>
        <w:pStyle w:val="ListParagraph"/>
        <w:shd w:val="clear" w:color="auto" w:fill="FFFFFF"/>
        <w:spacing w:after="100" w:afterAutospacing="1" w:line="240" w:lineRule="auto"/>
        <w:ind w:left="1080"/>
        <w:jc w:val="both"/>
        <w:rPr>
          <w:rFonts w:ascii="Microsoft Sans Serif" w:hAnsi="Microsoft Sans Serif" w:cs="Microsoft Sans Serif"/>
          <w:color w:val="333333"/>
          <w:sz w:val="24"/>
          <w:szCs w:val="24"/>
        </w:rPr>
      </w:pP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Ini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adalah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transportasi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laut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yang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lazim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dipakai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oleh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nelayan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untuk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menangkap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ikan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.</w:t>
      </w:r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Terutama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,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jika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mereka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hendak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menangkap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ikan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dalam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jumlah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besar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.</w:t>
      </w:r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ini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dilengkapi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dengan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ruangan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khusus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untuk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menyimpan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ikan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yang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telah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dilengkapi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pendingin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.</w:t>
      </w:r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Adanya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pendingin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membuat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ikan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hasil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tangkapan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bisa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tetap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segar</w:t>
      </w:r>
      <w:proofErr w:type="spellEnd"/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.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Bahkan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saat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sampai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di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pelabuhan.</w:t>
      </w:r>
      <w:proofErr w:type="spellEnd"/>
      <w:proofErr w:type="gramEnd"/>
    </w:p>
    <w:p w:rsidR="00B96802" w:rsidRPr="00B96802" w:rsidRDefault="00B96802" w:rsidP="00B96802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Microsoft Sans Serif" w:hAnsi="Microsoft Sans Serif" w:cs="Microsoft Sans Serif"/>
          <w:color w:val="333333"/>
          <w:sz w:val="24"/>
          <w:szCs w:val="24"/>
        </w:rPr>
      </w:pPr>
      <w:proofErr w:type="spellStart"/>
      <w:r w:rsidRPr="00B96802">
        <w:rPr>
          <w:rFonts w:ascii="Ubuntu Regular" w:hAnsi="Ubuntu Regular"/>
          <w:b/>
          <w:bCs/>
          <w:color w:val="333333"/>
        </w:rPr>
        <w:t>Kapal</w:t>
      </w:r>
      <w:proofErr w:type="spellEnd"/>
      <w:r w:rsidRPr="00B96802">
        <w:rPr>
          <w:rFonts w:ascii="Ubuntu Regular" w:hAnsi="Ubuntu Regular"/>
          <w:b/>
          <w:bCs/>
          <w:color w:val="333333"/>
        </w:rPr>
        <w:t xml:space="preserve"> Tanker</w:t>
      </w:r>
      <w:r w:rsidRPr="00B96802">
        <w:rPr>
          <w:rFonts w:ascii="Ubuntu Regular" w:hAnsi="Ubuntu Regular"/>
          <w:b/>
          <w:bCs/>
          <w:color w:val="333333"/>
        </w:rPr>
        <w:t xml:space="preserve"> </w:t>
      </w:r>
      <w:r>
        <w:rPr>
          <w:rFonts w:ascii="Ubuntu Regular" w:hAnsi="Ubuntu Regular"/>
          <w:b/>
          <w:bCs/>
          <w:color w:val="333333"/>
        </w:rPr>
        <w:t xml:space="preserve"> </w:t>
      </w:r>
    </w:p>
    <w:p w:rsidR="00B96802" w:rsidRDefault="00B96802" w:rsidP="00B96802">
      <w:pPr>
        <w:pStyle w:val="ListParagraph"/>
        <w:shd w:val="clear" w:color="auto" w:fill="FFFFFF"/>
        <w:spacing w:after="100" w:afterAutospacing="1" w:line="240" w:lineRule="auto"/>
        <w:ind w:left="1080"/>
        <w:jc w:val="both"/>
        <w:rPr>
          <w:rFonts w:ascii="Microsoft Sans Serif" w:hAnsi="Microsoft Sans Serif" w:cs="Microsoft Sans Serif"/>
          <w:color w:val="333333"/>
          <w:sz w:val="24"/>
          <w:szCs w:val="24"/>
        </w:rPr>
      </w:pP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Bisa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dibilang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kalau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ini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adalah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salah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satu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jenis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transportasi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laut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berukuran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besar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.</w:t>
      </w:r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Fungsi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utamanya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sendiri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adalah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untuk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mengangkut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minyak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.</w:t>
      </w:r>
      <w:proofErr w:type="gram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proofErr w:type="gram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Dalam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pengoperasiannya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,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kapal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tanker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dikendalikan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oleh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sistem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komputer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,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serta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sistem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navigasi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berbasis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proofErr w:type="spellStart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satelit</w:t>
      </w:r>
      <w:proofErr w:type="spellEnd"/>
      <w:r w:rsidRPr="00B96802">
        <w:rPr>
          <w:rFonts w:ascii="Microsoft Sans Serif" w:hAnsi="Microsoft Sans Serif" w:cs="Microsoft Sans Serif"/>
          <w:color w:val="333333"/>
          <w:sz w:val="24"/>
          <w:szCs w:val="24"/>
        </w:rPr>
        <w:t>.</w:t>
      </w:r>
      <w:proofErr w:type="gramEnd"/>
    </w:p>
    <w:p w:rsidR="00B96802" w:rsidRPr="00B96802" w:rsidRDefault="00B96802" w:rsidP="00B96802">
      <w:pPr>
        <w:pStyle w:val="ListParagraph"/>
        <w:shd w:val="clear" w:color="auto" w:fill="FFFFFF"/>
        <w:spacing w:after="100" w:afterAutospacing="1" w:line="240" w:lineRule="auto"/>
        <w:ind w:left="1080"/>
        <w:jc w:val="both"/>
        <w:rPr>
          <w:rFonts w:ascii="Microsoft Sans Serif" w:hAnsi="Microsoft Sans Serif" w:cs="Microsoft Sans Serif"/>
          <w:color w:val="333333"/>
          <w:sz w:val="24"/>
          <w:szCs w:val="24"/>
        </w:rPr>
      </w:pPr>
    </w:p>
    <w:p w:rsidR="00B96802" w:rsidRPr="00B96802" w:rsidRDefault="00B96802" w:rsidP="00B9680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</w:rPr>
        <w:t>PERTAMBANGAN DAN ENERGI</w:t>
      </w:r>
    </w:p>
    <w:p w:rsidR="001D0C82" w:rsidRDefault="00242BA6" w:rsidP="00B96802">
      <w:pPr>
        <w:pStyle w:val="ListParagraph"/>
        <w:numPr>
          <w:ilvl w:val="0"/>
          <w:numId w:val="8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Tembaga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Terbesar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di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timika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papua</w:t>
      </w:r>
      <w:proofErr w:type="spellEnd"/>
    </w:p>
    <w:p w:rsidR="00242BA6" w:rsidRDefault="00242BA6" w:rsidP="00B96802">
      <w:pPr>
        <w:pStyle w:val="ListParagraph"/>
        <w:numPr>
          <w:ilvl w:val="0"/>
          <w:numId w:val="8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Batu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Granit,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daerah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penghasil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Kalimantan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barat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Kalimantan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selatan</w:t>
      </w:r>
      <w:proofErr w:type="spellEnd"/>
    </w:p>
    <w:p w:rsidR="00242BA6" w:rsidRDefault="00242BA6" w:rsidP="00B96802">
      <w:pPr>
        <w:pStyle w:val="ListParagraph"/>
        <w:numPr>
          <w:ilvl w:val="0"/>
          <w:numId w:val="8"/>
        </w:numPr>
        <w:rPr>
          <w:rFonts w:ascii="Bahnschrift SemiLight" w:hAnsi="Bahnschrift SemiLight" w:cs="Microsoft Sans Serif"/>
          <w:sz w:val="24"/>
          <w:szCs w:val="24"/>
        </w:rPr>
      </w:pPr>
      <w:r>
        <w:rPr>
          <w:rFonts w:ascii="Bahnschrift SemiLight" w:hAnsi="Bahnschrift SemiLight" w:cs="Microsoft Sans Serif"/>
          <w:sz w:val="24"/>
          <w:szCs w:val="24"/>
        </w:rPr>
        <w:t xml:space="preserve">Kaolin,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daerah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penghasil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 Bali,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Jawa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>, Kalimantan</w:t>
      </w:r>
    </w:p>
    <w:p w:rsidR="00242BA6" w:rsidRDefault="00242BA6" w:rsidP="00B96802">
      <w:pPr>
        <w:pStyle w:val="ListParagraph"/>
        <w:numPr>
          <w:ilvl w:val="0"/>
          <w:numId w:val="8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Gipsum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daerah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penghasil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Aceh, NTT, NTB, Sulawesi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tengah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dan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Sulawesi Barat</w:t>
      </w:r>
    </w:p>
    <w:p w:rsidR="00242BA6" w:rsidRDefault="00242BA6" w:rsidP="00B96802">
      <w:pPr>
        <w:pStyle w:val="ListParagraph"/>
        <w:numPr>
          <w:ilvl w:val="0"/>
          <w:numId w:val="8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Pasir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Putih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daerah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penghasil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Bangka,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Pulau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jawa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Papua,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pulau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Kalimantan,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dan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Sumatera</w:t>
      </w:r>
    </w:p>
    <w:p w:rsidR="00242BA6" w:rsidRDefault="00242BA6" w:rsidP="00242BA6">
      <w:pPr>
        <w:pStyle w:val="ListParagraph"/>
        <w:numPr>
          <w:ilvl w:val="0"/>
          <w:numId w:val="1"/>
        </w:numPr>
        <w:rPr>
          <w:rFonts w:ascii="Bahnschrift SemiLight" w:hAnsi="Bahnschrift SemiLight" w:cs="Microsoft Sans Serif"/>
          <w:sz w:val="24"/>
          <w:szCs w:val="24"/>
        </w:rPr>
      </w:pPr>
      <w:r>
        <w:rPr>
          <w:rFonts w:ascii="Bahnschrift SemiLight" w:hAnsi="Bahnschrift SemiLight" w:cs="Microsoft Sans Serif"/>
          <w:sz w:val="24"/>
          <w:szCs w:val="24"/>
        </w:rPr>
        <w:t>PARAWISATA</w:t>
      </w:r>
    </w:p>
    <w:p w:rsidR="00242BA6" w:rsidRDefault="00242BA6" w:rsidP="00242BA6">
      <w:pPr>
        <w:pStyle w:val="ListParagraph"/>
        <w:numPr>
          <w:ilvl w:val="0"/>
          <w:numId w:val="9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Gunung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Bromo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Jawa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Timur</w:t>
      </w:r>
      <w:proofErr w:type="spellEnd"/>
    </w:p>
    <w:p w:rsidR="00242BA6" w:rsidRDefault="00242BA6" w:rsidP="00242BA6">
      <w:pPr>
        <w:pStyle w:val="ListParagraph"/>
        <w:numPr>
          <w:ilvl w:val="0"/>
          <w:numId w:val="9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Candi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Borobudur, Borobudur,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Magelang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Jawa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Tengah</w:t>
      </w:r>
    </w:p>
    <w:p w:rsidR="00242BA6" w:rsidRDefault="00242BA6" w:rsidP="00242BA6">
      <w:pPr>
        <w:pStyle w:val="ListParagraph"/>
        <w:numPr>
          <w:ilvl w:val="0"/>
          <w:numId w:val="9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Danau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Toba, Medan, Sumatera Utara</w:t>
      </w:r>
    </w:p>
    <w:p w:rsidR="00242BA6" w:rsidRDefault="00242BA6" w:rsidP="00242BA6">
      <w:pPr>
        <w:pStyle w:val="ListParagraph"/>
        <w:numPr>
          <w:ilvl w:val="0"/>
          <w:numId w:val="9"/>
        </w:numPr>
        <w:rPr>
          <w:rFonts w:ascii="Bahnschrift SemiLight" w:hAnsi="Bahnschrift SemiLight" w:cs="Microsoft Sans Serif"/>
          <w:sz w:val="24"/>
          <w:szCs w:val="24"/>
        </w:rPr>
      </w:pPr>
      <w:proofErr w:type="spellStart"/>
      <w:r>
        <w:rPr>
          <w:rFonts w:ascii="Bahnschrift SemiLight" w:hAnsi="Bahnschrift SemiLight" w:cs="Microsoft Sans Serif"/>
          <w:sz w:val="24"/>
          <w:szCs w:val="24"/>
        </w:rPr>
        <w:t>Pantai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Kuta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>, Bali</w:t>
      </w:r>
    </w:p>
    <w:p w:rsidR="00242BA6" w:rsidRDefault="00242BA6" w:rsidP="00242BA6">
      <w:pPr>
        <w:pStyle w:val="ListParagraph"/>
        <w:numPr>
          <w:ilvl w:val="0"/>
          <w:numId w:val="9"/>
        </w:numPr>
        <w:rPr>
          <w:rFonts w:ascii="Bahnschrift SemiLight" w:hAnsi="Bahnschrift SemiLight" w:cs="Microsoft Sans Serif"/>
          <w:sz w:val="24"/>
          <w:szCs w:val="24"/>
        </w:rPr>
      </w:pPr>
      <w:r>
        <w:rPr>
          <w:rFonts w:ascii="Bahnschrift SemiLight" w:hAnsi="Bahnschrift SemiLight" w:cs="Microsoft Sans Serif"/>
          <w:sz w:val="24"/>
          <w:szCs w:val="24"/>
        </w:rPr>
        <w:t xml:space="preserve">Taman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Nasional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Komodo, NTT</w:t>
      </w:r>
    </w:p>
    <w:p w:rsidR="00242BA6" w:rsidRDefault="00242BA6" w:rsidP="00242BA6">
      <w:pPr>
        <w:pStyle w:val="ListParagraph"/>
        <w:numPr>
          <w:ilvl w:val="0"/>
          <w:numId w:val="9"/>
        </w:numPr>
        <w:rPr>
          <w:rFonts w:ascii="Bahnschrift SemiLight" w:hAnsi="Bahnschrift SemiLight" w:cs="Microsoft Sans Serif"/>
          <w:sz w:val="24"/>
          <w:szCs w:val="24"/>
        </w:rPr>
      </w:pPr>
      <w:r>
        <w:rPr>
          <w:rFonts w:ascii="Bahnschrift SemiLight" w:hAnsi="Bahnschrift SemiLight" w:cs="Microsoft Sans Serif"/>
          <w:sz w:val="24"/>
          <w:szCs w:val="24"/>
        </w:rPr>
        <w:t xml:space="preserve">Taman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Laut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Bunaken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>, Manado, Sulawesi Utara</w:t>
      </w:r>
    </w:p>
    <w:p w:rsidR="00242BA6" w:rsidRDefault="00242BA6" w:rsidP="00242BA6">
      <w:pPr>
        <w:pStyle w:val="ListParagraph"/>
        <w:numPr>
          <w:ilvl w:val="0"/>
          <w:numId w:val="9"/>
        </w:numPr>
        <w:rPr>
          <w:rFonts w:ascii="Bahnschrift SemiLight" w:hAnsi="Bahnschrift SemiLight" w:cs="Microsoft Sans Serif"/>
          <w:sz w:val="24"/>
          <w:szCs w:val="24"/>
        </w:rPr>
      </w:pPr>
      <w:r>
        <w:rPr>
          <w:rFonts w:ascii="Bahnschrift SemiLight" w:hAnsi="Bahnschrift SemiLight" w:cs="Microsoft Sans Serif"/>
          <w:sz w:val="24"/>
          <w:szCs w:val="24"/>
        </w:rPr>
        <w:t xml:space="preserve">Bukit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Teletubies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Sentani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,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Kab</w:t>
      </w:r>
      <w:proofErr w:type="spellEnd"/>
      <w:r>
        <w:rPr>
          <w:rFonts w:ascii="Bahnschrift SemiLight" w:hAnsi="Bahnschrift SemiLight" w:cs="Microsoft Sans Serif"/>
          <w:sz w:val="24"/>
          <w:szCs w:val="24"/>
        </w:rPr>
        <w:t xml:space="preserve">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Jayapura</w:t>
      </w:r>
      <w:proofErr w:type="spellEnd"/>
    </w:p>
    <w:p w:rsidR="00BA4A2E" w:rsidRDefault="00242BA6" w:rsidP="00BA4A2E">
      <w:pPr>
        <w:pStyle w:val="ListParagraph"/>
        <w:numPr>
          <w:ilvl w:val="0"/>
          <w:numId w:val="1"/>
        </w:numPr>
        <w:rPr>
          <w:rFonts w:ascii="Bahnschrift SemiLight" w:hAnsi="Bahnschrift SemiLight" w:cs="Microsoft Sans Serif"/>
          <w:sz w:val="24"/>
          <w:szCs w:val="24"/>
        </w:rPr>
      </w:pPr>
      <w:r>
        <w:rPr>
          <w:rFonts w:ascii="Bahnschrift SemiLight" w:hAnsi="Bahnschrift SemiLight" w:cs="Microsoft Sans Serif"/>
          <w:sz w:val="24"/>
          <w:szCs w:val="24"/>
        </w:rPr>
        <w:t xml:space="preserve">POTENSI SUMBER DAYA </w:t>
      </w:r>
      <w:proofErr w:type="spellStart"/>
      <w:r>
        <w:rPr>
          <w:rFonts w:ascii="Bahnschrift SemiLight" w:hAnsi="Bahnschrift SemiLight" w:cs="Microsoft Sans Serif"/>
          <w:sz w:val="24"/>
          <w:szCs w:val="24"/>
        </w:rPr>
        <w:t>ALAM</w:t>
      </w:r>
      <w:proofErr w:type="spellEnd"/>
    </w:p>
    <w:p w:rsidR="00BA4A2E" w:rsidRDefault="00BA4A2E" w:rsidP="00BA4A2E">
      <w:pPr>
        <w:pStyle w:val="ListParagraph"/>
        <w:numPr>
          <w:ilvl w:val="0"/>
          <w:numId w:val="20"/>
        </w:num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Emas</w:t>
      </w:r>
      <w:proofErr w:type="spellEnd"/>
    </w:p>
    <w:p w:rsidR="00BA4A2E" w:rsidRDefault="00BA4A2E" w:rsidP="00BA4A2E">
      <w:pPr>
        <w:pStyle w:val="ListParagraph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Papua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Jawa</w:t>
      </w:r>
      <w:proofErr w:type="spellEnd"/>
    </w:p>
    <w:p w:rsidR="00BA4A2E" w:rsidRDefault="00BA4A2E" w:rsidP="00BA4A2E">
      <w:pPr>
        <w:pStyle w:val="ListParagraph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82,8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Juta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Ons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:rsidR="00BA4A2E" w:rsidRDefault="00BA4A2E" w:rsidP="00BA4A2E">
      <w:pPr>
        <w:pStyle w:val="ListParagraph"/>
        <w:numPr>
          <w:ilvl w:val="0"/>
          <w:numId w:val="20"/>
        </w:num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Batu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bara</w:t>
      </w:r>
      <w:proofErr w:type="spellEnd"/>
    </w:p>
    <w:p w:rsidR="00BA4A2E" w:rsidRDefault="00BA4A2E" w:rsidP="00BA4A2E">
      <w:pPr>
        <w:pStyle w:val="ListParagraph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Kalimantan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Sumatera</w:t>
      </w:r>
      <w:proofErr w:type="spellEnd"/>
    </w:p>
    <w:p w:rsidR="00BA4A2E" w:rsidRPr="00BA4A2E" w:rsidRDefault="00BA4A2E" w:rsidP="00BA4A2E">
      <w:pPr>
        <w:pStyle w:val="ListParagraph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lastRenderedPageBreak/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12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Milyar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Ton</w:t>
      </w:r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Gas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Alam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Papua,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Kalimantan,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Natuna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224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Triliun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kaki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kubik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(TCT)</w:t>
      </w:r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Minyak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Bumi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Jawa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Sumatera,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Papua.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Cadangan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mencapai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21,5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Milyar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Barel</w:t>
      </w:r>
      <w:proofErr w:type="spellEnd"/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Nikel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Sulawesi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Maluku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144,952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Juta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Ton</w:t>
      </w:r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Bauksit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Sumatera,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Maluku,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Kalimantan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14.250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Milyar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Ton</w:t>
      </w:r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Bijih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Besi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Sumatera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Maluku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269,269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Juta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Ton</w:t>
      </w:r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Tembaga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Papua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768.000 Kg</w:t>
      </w:r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Mangan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Sumatera,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Kepulauan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Riau,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Jawa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Kalimantan,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Sulawesi, Nusa Tenggara,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Maluku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/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/ 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4,078,029 Ton</w:t>
      </w:r>
    </w:p>
    <w:p w:rsidR="00BA4A2E" w:rsidRDefault="00BA4A2E" w:rsidP="00BA4A2E">
      <w:pPr>
        <w:pStyle w:val="ListParagraph"/>
        <w:numPr>
          <w:ilvl w:val="0"/>
          <w:numId w:val="20"/>
        </w:num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Potensi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Sumber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Daya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Perak</w:t>
      </w:r>
      <w:proofErr w:type="spellEnd"/>
    </w:p>
    <w:p w:rsid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Lokasi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Sebaran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Pulau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Papua</w:t>
      </w:r>
      <w:proofErr w:type="spellEnd"/>
    </w:p>
    <w:p w:rsidR="00BA4A2E" w:rsidRPr="00BA4A2E" w:rsidRDefault="00BA4A2E" w:rsidP="00BA4A2E">
      <w:pPr>
        <w:pStyle w:val="ListParagraph"/>
        <w:shd w:val="clear" w:color="auto" w:fill="FFFFFF"/>
        <w:spacing w:after="120" w:line="360" w:lineRule="atLeast"/>
        <w:ind w:left="1080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Jumlah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Luas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/</w:t>
      </w:r>
      <w:proofErr w:type="gram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Volume :</w:t>
      </w:r>
      <w:proofErr w:type="gram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10,67 </w:t>
      </w:r>
      <w:proofErr w:type="spellStart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>Juta</w:t>
      </w:r>
      <w:proofErr w:type="spellEnd"/>
      <w:r w:rsidRPr="00BA4A2E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Kg</w:t>
      </w:r>
    </w:p>
    <w:p w:rsidR="00242BA6" w:rsidRPr="00242BA6" w:rsidRDefault="00242BA6" w:rsidP="00242BA6">
      <w:pPr>
        <w:pStyle w:val="ListParagraph"/>
        <w:rPr>
          <w:rFonts w:ascii="Bahnschrift SemiLight" w:hAnsi="Bahnschrift SemiLight" w:cs="Microsoft Sans Serif"/>
          <w:sz w:val="24"/>
          <w:szCs w:val="24"/>
        </w:rPr>
      </w:pPr>
    </w:p>
    <w:sectPr w:rsidR="00242BA6" w:rsidRPr="00242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D8"/>
    <w:multiLevelType w:val="multilevel"/>
    <w:tmpl w:val="B52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09A"/>
    <w:multiLevelType w:val="hybridMultilevel"/>
    <w:tmpl w:val="EEA260BC"/>
    <w:lvl w:ilvl="0" w:tplc="F510F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874E3"/>
    <w:multiLevelType w:val="multilevel"/>
    <w:tmpl w:val="E76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D5F1D"/>
    <w:multiLevelType w:val="multilevel"/>
    <w:tmpl w:val="3A1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78CD"/>
    <w:multiLevelType w:val="hybridMultilevel"/>
    <w:tmpl w:val="F8F2E5E8"/>
    <w:lvl w:ilvl="0" w:tplc="6A384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23FE1"/>
    <w:multiLevelType w:val="hybridMultilevel"/>
    <w:tmpl w:val="CB44AD7C"/>
    <w:lvl w:ilvl="0" w:tplc="E1760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10E17"/>
    <w:multiLevelType w:val="multilevel"/>
    <w:tmpl w:val="6126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0216A"/>
    <w:multiLevelType w:val="hybridMultilevel"/>
    <w:tmpl w:val="932EE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7171"/>
    <w:multiLevelType w:val="hybridMultilevel"/>
    <w:tmpl w:val="EA7E6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7672"/>
    <w:multiLevelType w:val="multilevel"/>
    <w:tmpl w:val="80C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90B73"/>
    <w:multiLevelType w:val="multilevel"/>
    <w:tmpl w:val="FE96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D529E"/>
    <w:multiLevelType w:val="hybridMultilevel"/>
    <w:tmpl w:val="9C2EF82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47C40"/>
    <w:multiLevelType w:val="hybridMultilevel"/>
    <w:tmpl w:val="C2F2311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712D0"/>
    <w:multiLevelType w:val="multilevel"/>
    <w:tmpl w:val="C10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E19B3"/>
    <w:multiLevelType w:val="multilevel"/>
    <w:tmpl w:val="4AE2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F24DB"/>
    <w:multiLevelType w:val="hybridMultilevel"/>
    <w:tmpl w:val="194CFC74"/>
    <w:lvl w:ilvl="0" w:tplc="6F94E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E0263"/>
    <w:multiLevelType w:val="hybridMultilevel"/>
    <w:tmpl w:val="23329C78"/>
    <w:lvl w:ilvl="0" w:tplc="A6B61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3D2C08"/>
    <w:multiLevelType w:val="multilevel"/>
    <w:tmpl w:val="B41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2271D"/>
    <w:multiLevelType w:val="multilevel"/>
    <w:tmpl w:val="9FC6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522B9"/>
    <w:multiLevelType w:val="multilevel"/>
    <w:tmpl w:val="A49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7"/>
  </w:num>
  <w:num w:numId="13">
    <w:abstractNumId w:val="19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2"/>
    <w:rsid w:val="001D0C82"/>
    <w:rsid w:val="00242BA6"/>
    <w:rsid w:val="008243C8"/>
    <w:rsid w:val="008706D9"/>
    <w:rsid w:val="00B96802"/>
    <w:rsid w:val="00BA4A2E"/>
    <w:rsid w:val="00F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68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68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2021-09-20T10:44:00Z</dcterms:created>
  <dcterms:modified xsi:type="dcterms:W3CDTF">2021-09-20T11:45:00Z</dcterms:modified>
</cp:coreProperties>
</file>